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AA2A" w14:textId="77777777" w:rsidR="00EE1787" w:rsidRDefault="00EE1787" w:rsidP="008F5EB8">
      <w:pPr>
        <w:rPr>
          <w:b/>
          <w:bCs/>
        </w:rPr>
      </w:pPr>
    </w:p>
    <w:p w14:paraId="66AA1F8F" w14:textId="77777777" w:rsidR="00EE1787" w:rsidRDefault="00EE1787" w:rsidP="008F5EB8">
      <w:pPr>
        <w:rPr>
          <w:b/>
          <w:bCs/>
        </w:rPr>
      </w:pPr>
    </w:p>
    <w:p w14:paraId="013B4C4C" w14:textId="261DF76F" w:rsidR="008F5EB8" w:rsidRDefault="008F5EB8" w:rsidP="008F5EB8">
      <w:pPr>
        <w:rPr>
          <w:rFonts w:ascii="Times New Roman" w:hAnsi="Times New Roman" w:cs="Times New Roman"/>
          <w:sz w:val="24"/>
          <w:szCs w:val="24"/>
        </w:rPr>
      </w:pPr>
      <w:r>
        <w:rPr>
          <w:b/>
          <w:bCs/>
        </w:rPr>
        <w:t>From:</w:t>
      </w:r>
      <w:r>
        <w:t xml:space="preserve"> GR Info &lt;grinfo@amtamassage.org&gt; </w:t>
      </w:r>
      <w:r>
        <w:br/>
      </w:r>
      <w:r>
        <w:rPr>
          <w:b/>
          <w:bCs/>
        </w:rPr>
        <w:t>Sent:</w:t>
      </w:r>
      <w:r>
        <w:t xml:space="preserve"> Tuesday, February 15, </w:t>
      </w:r>
      <w:proofErr w:type="gramStart"/>
      <w:r>
        <w:t>2022</w:t>
      </w:r>
      <w:proofErr w:type="gramEnd"/>
      <w:r>
        <w:t xml:space="preserve"> 9:43 AM</w:t>
      </w:r>
      <w:r>
        <w:br/>
      </w:r>
      <w:r>
        <w:rPr>
          <w:b/>
          <w:bCs/>
        </w:rPr>
        <w:t>To:</w:t>
      </w:r>
      <w:r>
        <w:t xml:space="preserve"> Christine </w:t>
      </w:r>
      <w:proofErr w:type="spellStart"/>
      <w:r>
        <w:t>Hoober</w:t>
      </w:r>
      <w:proofErr w:type="spellEnd"/>
      <w:r>
        <w:t xml:space="preserve"> &lt;choober@amtamassage.org&gt;</w:t>
      </w:r>
      <w:r>
        <w:br/>
      </w:r>
      <w:r>
        <w:rPr>
          <w:b/>
          <w:bCs/>
        </w:rPr>
        <w:t>Subject:</w:t>
      </w:r>
      <w:r>
        <w:t xml:space="preserve"> Urgent: Protect the Standards of Massage Therapy in Utah!</w:t>
      </w:r>
    </w:p>
    <w:p w14:paraId="5AEAA765" w14:textId="77777777" w:rsidR="008F5EB8" w:rsidRDefault="008F5EB8" w:rsidP="008F5EB8">
      <w:pPr>
        <w:rPr>
          <w:rFonts w:ascii="Times New Roman" w:hAnsi="Times New Roman" w:cs="Times New Roman"/>
          <w:sz w:val="24"/>
          <w:szCs w:val="24"/>
        </w:rPr>
      </w:pPr>
      <w:r>
        <w:rPr>
          <w:rFonts w:ascii="Times New Roman" w:hAnsi="Times New Roman" w:cs="Times New Roman"/>
          <w:sz w:val="24"/>
          <w:szCs w:val="24"/>
        </w:rPr>
        <w:t> </w:t>
      </w:r>
    </w:p>
    <w:p w14:paraId="7724B8D6" w14:textId="77777777" w:rsidR="008F5EB8" w:rsidRDefault="008F5EB8" w:rsidP="008F5EB8">
      <w:pPr>
        <w:rPr>
          <w:rFonts w:ascii="Times New Roman" w:hAnsi="Times New Roman" w:cs="Times New Roman"/>
          <w:sz w:val="24"/>
          <w:szCs w:val="24"/>
        </w:rPr>
      </w:pPr>
      <w:r>
        <w:rPr>
          <w:rFonts w:ascii="Times New Roman" w:hAnsi="Times New Roman" w:cs="Times New Roman"/>
          <w:color w:val="FFFFFF"/>
          <w:sz w:val="2"/>
          <w:szCs w:val="2"/>
        </w:rPr>
        <w:t>Call to Action Utah SB 180, a bill to create a second tier of licensure as a “Certified Massage Practitioner” with educational requirements at 150 hours or below passed through committee this week and</w:t>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8F5EB8" w14:paraId="69F3E5C5" w14:textId="77777777" w:rsidTr="008F5EB8">
        <w:trPr>
          <w:tblCellSpacing w:w="0" w:type="dxa"/>
          <w:jc w:val="center"/>
        </w:trPr>
        <w:tc>
          <w:tcPr>
            <w:tcW w:w="0" w:type="auto"/>
            <w:shd w:val="clear" w:color="auto" w:fill="FFFFFF"/>
            <w:tcMar>
              <w:top w:w="100" w:type="dxa"/>
              <w:left w:w="100" w:type="dxa"/>
              <w:bottom w:w="100" w:type="dxa"/>
              <w:right w:w="1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60"/>
            </w:tblGrid>
            <w:tr w:rsidR="008F5EB8" w14:paraId="1B04D7C4" w14:textId="77777777">
              <w:trPr>
                <w:tblCellSpacing w:w="0" w:type="dxa"/>
                <w:jc w:val="center"/>
              </w:trPr>
              <w:tc>
                <w:tcPr>
                  <w:tcW w:w="0" w:type="auto"/>
                  <w:shd w:val="clear" w:color="auto" w:fill="FFFFFF"/>
                  <w:vAlign w:val="center"/>
                  <w:hideMark/>
                </w:tcPr>
                <w:p w14:paraId="56D3EBAB" w14:textId="44322523" w:rsidR="008F5EB8" w:rsidRDefault="008F5EB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1FDF99" wp14:editId="7EF97CB5">
                        <wp:extent cx="57150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bl>
          <w:p w14:paraId="23D6291C" w14:textId="77777777" w:rsidR="008F5EB8" w:rsidRDefault="008F5EB8">
            <w:pPr>
              <w:jc w:val="center"/>
            </w:pPr>
          </w:p>
        </w:tc>
      </w:tr>
      <w:tr w:rsidR="008F5EB8" w14:paraId="6246F3A1" w14:textId="77777777" w:rsidTr="008F5EB8">
        <w:trPr>
          <w:trHeight w:val="220"/>
          <w:tblCellSpacing w:w="0" w:type="dxa"/>
          <w:jc w:val="center"/>
        </w:trPr>
        <w:tc>
          <w:tcPr>
            <w:tcW w:w="0" w:type="auto"/>
            <w:shd w:val="clear" w:color="auto" w:fill="FFFFFF"/>
            <w:tcMar>
              <w:top w:w="100" w:type="dxa"/>
              <w:left w:w="100" w:type="dxa"/>
              <w:bottom w:w="100" w:type="dxa"/>
              <w:right w:w="100" w:type="dxa"/>
            </w:tcMar>
            <w:vAlign w:val="center"/>
            <w:hideMark/>
          </w:tcPr>
          <w:p w14:paraId="4CC2A529" w14:textId="77777777" w:rsidR="008F5EB8" w:rsidRDefault="008F5EB8">
            <w:pPr>
              <w:jc w:val="right"/>
              <w:rPr>
                <w:rFonts w:ascii="Times New Roman" w:hAnsi="Times New Roman" w:cs="Times New Roman"/>
                <w:sz w:val="24"/>
                <w:szCs w:val="24"/>
              </w:rPr>
            </w:pPr>
            <w:r>
              <w:rPr>
                <w:rFonts w:ascii="Open Sans" w:hAnsi="Open Sans" w:cs="Open Sans"/>
                <w:b/>
                <w:bCs/>
                <w:color w:val="235173"/>
              </w:rPr>
              <w:t>Call to Action </w:t>
            </w:r>
          </w:p>
        </w:tc>
      </w:tr>
      <w:tr w:rsidR="008F5EB8" w14:paraId="41D3A24A" w14:textId="77777777" w:rsidTr="008F5EB8">
        <w:trPr>
          <w:tblCellSpacing w:w="0" w:type="dxa"/>
          <w:jc w:val="center"/>
        </w:trPr>
        <w:tc>
          <w:tcPr>
            <w:tcW w:w="0" w:type="auto"/>
            <w:shd w:val="clear" w:color="auto" w:fill="FFFFFF"/>
            <w:tcMar>
              <w:top w:w="100" w:type="dxa"/>
              <w:left w:w="100" w:type="dxa"/>
              <w:bottom w:w="100" w:type="dxa"/>
              <w:right w:w="1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60"/>
            </w:tblGrid>
            <w:tr w:rsidR="008F5EB8" w14:paraId="21E805A8" w14:textId="77777777">
              <w:trPr>
                <w:tblCellSpacing w:w="0" w:type="dxa"/>
                <w:jc w:val="center"/>
              </w:trPr>
              <w:tc>
                <w:tcPr>
                  <w:tcW w:w="0" w:type="auto"/>
                  <w:tcMar>
                    <w:top w:w="50" w:type="dxa"/>
                    <w:left w:w="50" w:type="dxa"/>
                    <w:bottom w:w="50" w:type="dxa"/>
                    <w:right w:w="50" w:type="dxa"/>
                  </w:tcMar>
                  <w:hideMark/>
                </w:tcPr>
                <w:tbl>
                  <w:tblPr>
                    <w:tblW w:w="0" w:type="auto"/>
                    <w:tblCellSpacing w:w="0" w:type="dxa"/>
                    <w:tblCellMar>
                      <w:left w:w="0" w:type="dxa"/>
                      <w:right w:w="0" w:type="dxa"/>
                    </w:tblCellMar>
                    <w:tblLook w:val="04A0" w:firstRow="1" w:lastRow="0" w:firstColumn="1" w:lastColumn="0" w:noHBand="0" w:noVBand="1"/>
                  </w:tblPr>
                  <w:tblGrid>
                    <w:gridCol w:w="9060"/>
                  </w:tblGrid>
                  <w:tr w:rsidR="008F5EB8" w14:paraId="193FCD40"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8F5EB8" w14:paraId="33592744" w14:textId="77777777">
                          <w:trPr>
                            <w:tblCellSpacing w:w="0" w:type="dxa"/>
                          </w:trPr>
                          <w:tc>
                            <w:tcPr>
                              <w:tcW w:w="5000" w:type="pct"/>
                              <w:tcMar>
                                <w:top w:w="150" w:type="dxa"/>
                                <w:left w:w="150" w:type="dxa"/>
                                <w:bottom w:w="150" w:type="dxa"/>
                                <w:right w:w="150" w:type="dxa"/>
                              </w:tcMar>
                              <w:hideMark/>
                            </w:tcPr>
                            <w:tbl>
                              <w:tblPr>
                                <w:tblW w:w="5000" w:type="pct"/>
                                <w:tblCellSpacing w:w="15" w:type="dxa"/>
                                <w:tblCellMar>
                                  <w:left w:w="0" w:type="dxa"/>
                                  <w:right w:w="0" w:type="dxa"/>
                                </w:tblCellMar>
                                <w:tblLook w:val="04A0" w:firstRow="1" w:lastRow="0" w:firstColumn="1" w:lastColumn="0" w:noHBand="0" w:noVBand="1"/>
                              </w:tblPr>
                              <w:tblGrid>
                                <w:gridCol w:w="8760"/>
                              </w:tblGrid>
                              <w:tr w:rsidR="008F5EB8" w14:paraId="06EBFBD5" w14:textId="77777777">
                                <w:trPr>
                                  <w:tblCellSpacing w:w="15" w:type="dxa"/>
                                </w:trPr>
                                <w:tc>
                                  <w:tcPr>
                                    <w:tcW w:w="0" w:type="auto"/>
                                    <w:tcMar>
                                      <w:top w:w="15" w:type="dxa"/>
                                      <w:left w:w="15" w:type="dxa"/>
                                      <w:bottom w:w="15" w:type="dxa"/>
                                      <w:right w:w="15" w:type="dxa"/>
                                    </w:tcMar>
                                    <w:vAlign w:val="center"/>
                                    <w:hideMark/>
                                  </w:tcPr>
                                  <w:p w14:paraId="56FD4A3E" w14:textId="77777777" w:rsidR="008F5EB8" w:rsidRDefault="008F5EB8">
                                    <w:pPr>
                                      <w:pStyle w:val="NormalWeb"/>
                                      <w:rPr>
                                        <w:rFonts w:ascii="Times New Roman" w:hAnsi="Times New Roman" w:cs="Times New Roman"/>
                                        <w:sz w:val="24"/>
                                        <w:szCs w:val="24"/>
                                      </w:rPr>
                                    </w:pPr>
                                    <w:r>
                                      <w:rPr>
                                        <w:rFonts w:ascii="Times New Roman" w:hAnsi="Times New Roman" w:cs="Times New Roman"/>
                                        <w:sz w:val="24"/>
                                        <w:szCs w:val="24"/>
                                      </w:rPr>
                                      <w:t xml:space="preserve">Utah </w:t>
                                    </w:r>
                                    <w:r>
                                      <w:rPr>
                                        <w:rStyle w:val="Strong"/>
                                        <w:rFonts w:ascii="Times New Roman" w:hAnsi="Times New Roman" w:cs="Times New Roman"/>
                                        <w:sz w:val="24"/>
                                        <w:szCs w:val="24"/>
                                      </w:rPr>
                                      <w:t>SB 180</w:t>
                                    </w:r>
                                    <w:r>
                                      <w:rPr>
                                        <w:rFonts w:ascii="Times New Roman" w:hAnsi="Times New Roman" w:cs="Times New Roman"/>
                                        <w:sz w:val="24"/>
                                        <w:szCs w:val="24"/>
                                      </w:rPr>
                                      <w:t>, a bill to create a second tier of licensure as a “Certified Massage Practitioner” with educational requirements at 150 hours or below passed through committee this week and has moved back to the Senate floor.</w:t>
                                    </w:r>
                                  </w:p>
                                  <w:p w14:paraId="4E1615CC" w14:textId="77777777" w:rsidR="008F5EB8" w:rsidRDefault="008F5EB8">
                                    <w:pPr>
                                      <w:pStyle w:val="NormalWeb"/>
                                      <w:rPr>
                                        <w:rFonts w:ascii="Times New Roman" w:hAnsi="Times New Roman" w:cs="Times New Roman"/>
                                        <w:sz w:val="24"/>
                                        <w:szCs w:val="24"/>
                                      </w:rPr>
                                    </w:pPr>
                                    <w:r>
                                      <w:rPr>
                                        <w:rFonts w:ascii="Times New Roman" w:hAnsi="Times New Roman" w:cs="Times New Roman"/>
                                        <w:sz w:val="24"/>
                                        <w:szCs w:val="24"/>
                                      </w:rPr>
                                      <w:t>This potential “CMP” would be practicing under the same scope of practice as a Utah Licensed Massage Therapist, under supervision of an LMT, Physician, Osteopath, Chiropractor, Acupuncturist, or Physical Therapist. This is concerning, as these specific health care professionals, while qualified in their own scopes of practice, would not be suited to safely supervise an individual with less than the accepted bare minimum of entry level education.</w:t>
                                    </w:r>
                                  </w:p>
                                  <w:p w14:paraId="404F14D1" w14:textId="77777777" w:rsidR="008F5EB8" w:rsidRDefault="008F5EB8">
                                    <w:pPr>
                                      <w:pStyle w:val="NormalWeb"/>
                                      <w:rPr>
                                        <w:rFonts w:ascii="Times New Roman" w:hAnsi="Times New Roman" w:cs="Times New Roman"/>
                                        <w:sz w:val="24"/>
                                        <w:szCs w:val="24"/>
                                      </w:rPr>
                                    </w:pPr>
                                    <w:r>
                                      <w:rPr>
                                        <w:rFonts w:ascii="Times New Roman" w:hAnsi="Times New Roman" w:cs="Times New Roman"/>
                                        <w:sz w:val="24"/>
                                        <w:szCs w:val="24"/>
                                      </w:rPr>
                                      <w:t xml:space="preserve">As an issue of public safety, licensure provides assurance to the public by setting minimal qualifications and competencies for safe entry-level practitioners. Massage licensure creates accountability to clients and ensures education and training standards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provide protection for both the public and the industry, setting us apart from those elements who seek to corrupt the good name of massage. </w:t>
                                    </w:r>
                                  </w:p>
                                  <w:p w14:paraId="34DE6A5F" w14:textId="77777777" w:rsidR="008F5EB8" w:rsidRDefault="008F5EB8">
                                    <w:pPr>
                                      <w:pStyle w:val="NormalWeb"/>
                                      <w:rPr>
                                        <w:rFonts w:ascii="Times New Roman" w:hAnsi="Times New Roman" w:cs="Times New Roman"/>
                                        <w:sz w:val="24"/>
                                        <w:szCs w:val="24"/>
                                      </w:rPr>
                                    </w:pPr>
                                    <w:r>
                                      <w:rPr>
                                        <w:rFonts w:ascii="Times New Roman" w:hAnsi="Times New Roman" w:cs="Times New Roman"/>
                                        <w:sz w:val="24"/>
                                        <w:szCs w:val="24"/>
                                      </w:rPr>
                                      <w:t xml:space="preserve">We urge you to </w:t>
                                    </w:r>
                                    <w:r>
                                      <w:rPr>
                                        <w:rStyle w:val="Strong"/>
                                        <w:rFonts w:ascii="Times New Roman" w:hAnsi="Times New Roman" w:cs="Times New Roman"/>
                                        <w:sz w:val="24"/>
                                        <w:szCs w:val="24"/>
                                      </w:rPr>
                                      <w:t>call or email</w:t>
                                    </w:r>
                                    <w:r>
                                      <w:rPr>
                                        <w:rFonts w:ascii="Times New Roman" w:hAnsi="Times New Roman" w:cs="Times New Roman"/>
                                        <w:sz w:val="24"/>
                                        <w:szCs w:val="24"/>
                                      </w:rPr>
                                      <w:t xml:space="preserve"> your state legislators to oppose </w:t>
                                    </w:r>
                                    <w:r>
                                      <w:rPr>
                                        <w:rStyle w:val="Strong"/>
                                        <w:rFonts w:ascii="Times New Roman" w:hAnsi="Times New Roman" w:cs="Times New Roman"/>
                                        <w:sz w:val="24"/>
                                        <w:szCs w:val="24"/>
                                      </w:rPr>
                                      <w:t>SB 180</w:t>
                                    </w:r>
                                    <w:r>
                                      <w:rPr>
                                        <w:rFonts w:ascii="Times New Roman" w:hAnsi="Times New Roman" w:cs="Times New Roman"/>
                                        <w:sz w:val="24"/>
                                        <w:szCs w:val="24"/>
                                      </w:rPr>
                                      <w:t xml:space="preserve"> and preserve your ability to practice as a recognized professional.</w:t>
                                    </w:r>
                                  </w:p>
                                  <w:p w14:paraId="53A38D30" w14:textId="77777777" w:rsidR="008F5EB8" w:rsidRDefault="008F5EB8">
                                    <w:pPr>
                                      <w:pStyle w:val="NormalWeb"/>
                                      <w:rPr>
                                        <w:rFonts w:ascii="Times New Roman" w:hAnsi="Times New Roman" w:cs="Times New Roman"/>
                                        <w:sz w:val="24"/>
                                        <w:szCs w:val="24"/>
                                      </w:rPr>
                                    </w:pPr>
                                    <w:r>
                                      <w:rPr>
                                        <w:rFonts w:ascii="Times New Roman" w:hAnsi="Times New Roman" w:cs="Times New Roman"/>
                                        <w:sz w:val="24"/>
                                        <w:szCs w:val="24"/>
                                      </w:rPr>
                                      <w:t> </w:t>
                                    </w:r>
                                  </w:p>
                                  <w:p w14:paraId="446C39A3" w14:textId="77777777" w:rsidR="008F5EB8" w:rsidRDefault="008F5EB8">
                                    <w:pPr>
                                      <w:pStyle w:val="NormalWeb"/>
                                      <w:rPr>
                                        <w:rFonts w:ascii="Times New Roman" w:hAnsi="Times New Roman" w:cs="Times New Roman"/>
                                        <w:sz w:val="24"/>
                                        <w:szCs w:val="24"/>
                                      </w:rPr>
                                    </w:pPr>
                                    <w:r>
                                      <w:rPr>
                                        <w:rFonts w:ascii="Times New Roman" w:hAnsi="Times New Roman" w:cs="Times New Roman"/>
                                        <w:color w:val="000000"/>
                                        <w:sz w:val="24"/>
                                        <w:szCs w:val="24"/>
                                        <w:shd w:val="clear" w:color="auto" w:fill="FFFFFF"/>
                                      </w:rPr>
                                      <w:t>Thank you for your support of massage therapy!</w:t>
                                    </w:r>
                                  </w:p>
                                </w:tc>
                              </w:tr>
                            </w:tbl>
                            <w:p w14:paraId="2628D726" w14:textId="77777777" w:rsidR="008F5EB8" w:rsidRDefault="008F5EB8">
                              <w:pPr>
                                <w:rPr>
                                  <w:rFonts w:ascii="Times New Roman" w:hAnsi="Times New Roman" w:cs="Times New Roman"/>
                                  <w:sz w:val="24"/>
                                  <w:szCs w:val="24"/>
                                </w:rPr>
                              </w:pPr>
                              <w:r>
                                <w:rPr>
                                  <w:rFonts w:ascii="Open Sans" w:hAnsi="Open Sans" w:cs="Open Sans"/>
                                  <w:color w:val="000000"/>
                                </w:rPr>
                                <w:br/>
                              </w:r>
                              <w:r>
                                <w:rPr>
                                  <w:rFonts w:ascii="Open Sans" w:hAnsi="Open Sans" w:cs="Open Sans"/>
                                  <w:color w:val="000000"/>
                                </w:rPr>
                                <w:br/>
                                <w:t>Click the link below to log in and send your message:</w:t>
                              </w:r>
                              <w:r>
                                <w:rPr>
                                  <w:rFonts w:ascii="Open Sans" w:hAnsi="Open Sans" w:cs="Open Sans"/>
                                  <w:color w:val="000000"/>
                                </w:rPr>
                                <w:br/>
                              </w:r>
                              <w:hyperlink r:id="rId5" w:history="1">
                                <w:r>
                                  <w:rPr>
                                    <w:rStyle w:val="Hyperlink"/>
                                    <w:rFonts w:ascii="Open Sans" w:hAnsi="Open Sans" w:cs="Open Sans"/>
                                  </w:rPr>
                                  <w:t xml:space="preserve">https://www.votervoice.net/AMTAMassage/Campaigns/91894/Respond </w:t>
                                </w:r>
                              </w:hyperlink>
                            </w:p>
                            <w:p w14:paraId="07D28C33" w14:textId="3142CA56" w:rsidR="008F5EB8" w:rsidRDefault="008F5EB8">
                              <w:pPr>
                                <w:jc w:val="center"/>
                                <w:rPr>
                                  <w:rFonts w:ascii="Open Sans" w:eastAsia="Times New Roman" w:hAnsi="Open Sans" w:cs="Open Sans"/>
                                  <w:color w:val="000000"/>
                                </w:rPr>
                              </w:pPr>
                              <w:r>
                                <w:rPr>
                                  <w:noProof/>
                                </w:rPr>
                                <mc:AlternateContent>
                                  <mc:Choice Requires="wps">
                                    <w:drawing>
                                      <wp:inline distT="0" distB="0" distL="0" distR="0" wp14:anchorId="327FDBCC" wp14:editId="12ED3624">
                                        <wp:extent cx="5943600" cy="7620"/>
                                        <wp:effectExtent l="9525" t="9525" r="9525" b="1143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EF04B16" id="Rectangle 4" o:spid="_x0000_s1026" style="width:46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" filled="f">
                                        <w10:anchorlock/>
                                      </v:rect>
                                    </w:pict>
                                  </mc:Fallback>
                                </mc:AlternateContent>
                              </w:r>
                            </w:p>
                          </w:tc>
                        </w:tr>
                      </w:tbl>
                      <w:p w14:paraId="7E443204" w14:textId="77777777" w:rsidR="008F5EB8" w:rsidRDefault="008F5EB8"/>
                    </w:tc>
                  </w:tr>
                </w:tbl>
                <w:p w14:paraId="3FB1C53A" w14:textId="77777777" w:rsidR="008F5EB8" w:rsidRDefault="008F5EB8"/>
              </w:tc>
            </w:tr>
          </w:tbl>
          <w:p w14:paraId="5D2DD1BA" w14:textId="77777777" w:rsidR="008F5EB8" w:rsidRDefault="008F5EB8">
            <w:pPr>
              <w:jc w:val="center"/>
            </w:pPr>
          </w:p>
        </w:tc>
      </w:tr>
      <w:tr w:rsidR="008F5EB8" w14:paraId="18C4D051" w14:textId="77777777" w:rsidTr="008F5EB8">
        <w:trPr>
          <w:tblCellSpacing w:w="0" w:type="dxa"/>
          <w:jc w:val="center"/>
        </w:trPr>
        <w:tc>
          <w:tcPr>
            <w:tcW w:w="0" w:type="auto"/>
            <w:shd w:val="clear" w:color="auto" w:fill="FFFFFF"/>
            <w:tcMar>
              <w:top w:w="100" w:type="dxa"/>
              <w:left w:w="100" w:type="dxa"/>
              <w:bottom w:w="100" w:type="dxa"/>
              <w:right w:w="1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60"/>
            </w:tblGrid>
            <w:tr w:rsidR="008F5EB8" w14:paraId="4F749423" w14:textId="77777777">
              <w:trPr>
                <w:tblCellSpacing w:w="0" w:type="dxa"/>
                <w:jc w:val="center"/>
              </w:trPr>
              <w:tc>
                <w:tcPr>
                  <w:tcW w:w="0" w:type="auto"/>
                  <w:tcMar>
                    <w:top w:w="100" w:type="dxa"/>
                    <w:left w:w="100" w:type="dxa"/>
                    <w:bottom w:w="100" w:type="dxa"/>
                    <w:right w:w="100" w:type="dxa"/>
                  </w:tcMar>
                  <w:vAlign w:val="center"/>
                  <w:hideMark/>
                </w:tcPr>
                <w:tbl>
                  <w:tblPr>
                    <w:tblW w:w="5000" w:type="pct"/>
                    <w:tblCellSpacing w:w="5" w:type="dxa"/>
                    <w:tblCellMar>
                      <w:left w:w="0" w:type="dxa"/>
                      <w:right w:w="0" w:type="dxa"/>
                    </w:tblCellMar>
                    <w:tblLook w:val="04A0" w:firstRow="1" w:lastRow="0" w:firstColumn="1" w:lastColumn="0" w:noHBand="0" w:noVBand="1"/>
                  </w:tblPr>
                  <w:tblGrid>
                    <w:gridCol w:w="4090"/>
                    <w:gridCol w:w="4870"/>
                  </w:tblGrid>
                  <w:tr w:rsidR="008F5EB8" w14:paraId="587748A6" w14:textId="77777777">
                    <w:trPr>
                      <w:tblCellSpacing w:w="5" w:type="dxa"/>
                    </w:trPr>
                    <w:tc>
                      <w:tcPr>
                        <w:tcW w:w="0" w:type="auto"/>
                        <w:tcMar>
                          <w:top w:w="10" w:type="dxa"/>
                          <w:left w:w="10" w:type="dxa"/>
                          <w:bottom w:w="10" w:type="dxa"/>
                          <w:right w:w="10" w:type="dxa"/>
                        </w:tcMar>
                        <w:vAlign w:val="center"/>
                        <w:hideMark/>
                      </w:tcPr>
                      <w:p w14:paraId="6F05C2ED" w14:textId="77777777" w:rsidR="008F5EB8" w:rsidRDefault="008F5EB8">
                        <w:pPr>
                          <w:rPr>
                            <w:rFonts w:ascii="Times New Roman" w:hAnsi="Times New Roman" w:cs="Times New Roman"/>
                            <w:sz w:val="24"/>
                            <w:szCs w:val="24"/>
                          </w:rPr>
                        </w:pPr>
                        <w:r>
                          <w:rPr>
                            <w:rFonts w:ascii="Times New Roman" w:hAnsi="Times New Roman" w:cs="Times New Roman"/>
                            <w:sz w:val="24"/>
                            <w:szCs w:val="24"/>
                          </w:rPr>
                          <w:lastRenderedPageBreak/>
                          <w:t>500 Davis Street</w:t>
                        </w:r>
                        <w:r>
                          <w:rPr>
                            <w:rFonts w:ascii="Times New Roman" w:hAnsi="Times New Roman" w:cs="Times New Roman"/>
                            <w:sz w:val="24"/>
                            <w:szCs w:val="24"/>
                          </w:rPr>
                          <w:br/>
                          <w:t>Suite 900</w:t>
                        </w:r>
                        <w:r>
                          <w:rPr>
                            <w:rFonts w:ascii="Times New Roman" w:hAnsi="Times New Roman" w:cs="Times New Roman"/>
                            <w:sz w:val="24"/>
                            <w:szCs w:val="24"/>
                          </w:rPr>
                          <w:br/>
                          <w:t>Evanston, IL 60201</w:t>
                        </w:r>
                      </w:p>
                    </w:tc>
                    <w:tc>
                      <w:tcPr>
                        <w:tcW w:w="0" w:type="auto"/>
                        <w:tcMar>
                          <w:top w:w="10" w:type="dxa"/>
                          <w:left w:w="10" w:type="dxa"/>
                          <w:bottom w:w="10" w:type="dxa"/>
                          <w:right w:w="10" w:type="dxa"/>
                        </w:tcMar>
                        <w:vAlign w:val="center"/>
                        <w:hideMark/>
                      </w:tcPr>
                      <w:p w14:paraId="4B13FA54" w14:textId="77777777" w:rsidR="008F5EB8" w:rsidRDefault="008F5EB8">
                        <w:pPr>
                          <w:jc w:val="right"/>
                          <w:rPr>
                            <w:rFonts w:ascii="Times New Roman" w:hAnsi="Times New Roman" w:cs="Times New Roman"/>
                            <w:sz w:val="24"/>
                            <w:szCs w:val="24"/>
                          </w:rPr>
                        </w:pPr>
                        <w:hyperlink r:id="rId6" w:history="1">
                          <w:r>
                            <w:rPr>
                              <w:rStyle w:val="Hyperlink"/>
                              <w:rFonts w:ascii="Times New Roman" w:hAnsi="Times New Roman" w:cs="Times New Roman"/>
                              <w:sz w:val="24"/>
                              <w:szCs w:val="24"/>
                            </w:rPr>
                            <w:t>info@amtamassage.org</w:t>
                          </w:r>
                        </w:hyperlink>
                        <w:r>
                          <w:rPr>
                            <w:rFonts w:ascii="Times New Roman" w:hAnsi="Times New Roman" w:cs="Times New Roman"/>
                            <w:sz w:val="24"/>
                            <w:szCs w:val="24"/>
                          </w:rPr>
                          <w:br/>
                          <w:t>1-877-905-2700</w:t>
                        </w:r>
                        <w:r>
                          <w:rPr>
                            <w:rFonts w:ascii="Times New Roman" w:hAnsi="Times New Roman" w:cs="Times New Roman"/>
                            <w:sz w:val="24"/>
                            <w:szCs w:val="24"/>
                          </w:rPr>
                          <w:br/>
                          <w:t>8am-5:30pm CT M-F</w:t>
                        </w:r>
                      </w:p>
                    </w:tc>
                  </w:tr>
                </w:tbl>
                <w:p w14:paraId="732AE3DD" w14:textId="77777777" w:rsidR="008F5EB8" w:rsidRDefault="008F5EB8">
                  <w:pPr>
                    <w:rPr>
                      <w:rFonts w:ascii="Times New Roman" w:hAnsi="Times New Roman" w:cs="Times New Roman"/>
                      <w:sz w:val="24"/>
                      <w:szCs w:val="24"/>
                    </w:rPr>
                  </w:pPr>
                  <w:r>
                    <w:rPr>
                      <w:rFonts w:ascii="Open Sans" w:hAnsi="Open Sans" w:cs="Open Sans"/>
                      <w:color w:val="666666"/>
                    </w:rPr>
                    <w:br/>
                    <w:t xml:space="preserve">Click </w:t>
                  </w:r>
                  <w:hyperlink r:id="rId7" w:history="1">
                    <w:r>
                      <w:rPr>
                        <w:rStyle w:val="Hyperlink"/>
                        <w:rFonts w:ascii="Open Sans" w:hAnsi="Open Sans" w:cs="Open Sans"/>
                      </w:rPr>
                      <w:t>here</w:t>
                    </w:r>
                  </w:hyperlink>
                  <w:r>
                    <w:rPr>
                      <w:rFonts w:ascii="Open Sans" w:hAnsi="Open Sans" w:cs="Open Sans"/>
                      <w:color w:val="666666"/>
                    </w:rPr>
                    <w:t xml:space="preserve"> to unsubscribe from this mailing list. </w:t>
                  </w:r>
                </w:p>
              </w:tc>
            </w:tr>
            <w:tr w:rsidR="008F5EB8" w14:paraId="030DA2DC" w14:textId="77777777">
              <w:trPr>
                <w:tblCellSpacing w:w="0" w:type="dxa"/>
                <w:jc w:val="center"/>
              </w:trPr>
              <w:tc>
                <w:tcPr>
                  <w:tcW w:w="0" w:type="auto"/>
                  <w:tcMar>
                    <w:top w:w="100" w:type="dxa"/>
                    <w:left w:w="100" w:type="dxa"/>
                    <w:bottom w:w="100" w:type="dxa"/>
                    <w:right w:w="100" w:type="dxa"/>
                  </w:tcMar>
                  <w:hideMark/>
                </w:tcPr>
                <w:p w14:paraId="4663F07C" w14:textId="45655D7B" w:rsidR="008F5EB8" w:rsidRDefault="008F5EB8">
                  <w:pPr>
                    <w:jc w:val="right"/>
                    <w:rPr>
                      <w:rFonts w:ascii="Times New Roman" w:hAnsi="Times New Roman" w:cs="Times New Roman"/>
                      <w:sz w:val="24"/>
                      <w:szCs w:val="24"/>
                    </w:rPr>
                  </w:pPr>
                  <w:r>
                    <w:rPr>
                      <w:rFonts w:ascii="Times New Roman" w:hAnsi="Times New Roman" w:cs="Times New Roman"/>
                      <w:noProof/>
                      <w:color w:val="0000FF"/>
                      <w:sz w:val="24"/>
                      <w:szCs w:val="24"/>
                    </w:rPr>
                    <w:drawing>
                      <wp:inline distT="0" distB="0" distL="0" distR="0" wp14:anchorId="291E02A7" wp14:editId="092AAE17">
                        <wp:extent cx="1644650" cy="425450"/>
                        <wp:effectExtent l="0" t="0" r="12700" b="12700"/>
                        <wp:docPr id="2" name="Picture 2" descr="Powered by VoterVoi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ed by VoterVoice"/>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44650" cy="425450"/>
                                </a:xfrm>
                                <a:prstGeom prst="rect">
                                  <a:avLst/>
                                </a:prstGeom>
                                <a:noFill/>
                                <a:ln>
                                  <a:noFill/>
                                </a:ln>
                              </pic:spPr>
                            </pic:pic>
                          </a:graphicData>
                        </a:graphic>
                      </wp:inline>
                    </w:drawing>
                  </w:r>
                </w:p>
              </w:tc>
            </w:tr>
          </w:tbl>
          <w:p w14:paraId="3D2D9548" w14:textId="77777777" w:rsidR="008F5EB8" w:rsidRDefault="008F5EB8">
            <w:pPr>
              <w:jc w:val="center"/>
            </w:pPr>
          </w:p>
        </w:tc>
      </w:tr>
    </w:tbl>
    <w:p w14:paraId="51785FC8" w14:textId="6F7408BF" w:rsidR="008F5EB8" w:rsidRDefault="008F5EB8" w:rsidP="008F5EB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F588034" wp14:editId="17B7563C">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464FF16E" w14:textId="77777777" w:rsidR="00855377" w:rsidRDefault="00855377"/>
    <w:sectPr w:rsidR="00855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B8"/>
    <w:rsid w:val="00855377"/>
    <w:rsid w:val="008F5EB8"/>
    <w:rsid w:val="00EE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B2A1"/>
  <w15:chartTrackingRefBased/>
  <w15:docId w15:val="{DA9A0AA3-FE6B-4C30-8856-9112DA62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EB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EB8"/>
    <w:rPr>
      <w:color w:val="0000FF"/>
      <w:u w:val="single"/>
    </w:rPr>
  </w:style>
  <w:style w:type="paragraph" w:styleId="NormalWeb">
    <w:name w:val="Normal (Web)"/>
    <w:basedOn w:val="Normal"/>
    <w:uiPriority w:val="99"/>
    <w:semiHidden/>
    <w:unhideWhenUsed/>
    <w:rsid w:val="008F5EB8"/>
    <w:pPr>
      <w:spacing w:before="100" w:beforeAutospacing="1" w:after="100" w:afterAutospacing="1"/>
    </w:pPr>
    <w:rPr>
      <w:rFonts w:ascii="Calibri" w:hAnsi="Calibri" w:cs="Calibri"/>
    </w:rPr>
  </w:style>
  <w:style w:type="character" w:styleId="Strong">
    <w:name w:val="Strong"/>
    <w:basedOn w:val="DefaultParagraphFont"/>
    <w:uiPriority w:val="22"/>
    <w:qFormat/>
    <w:rsid w:val="008F5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tervoice.net/" TargetMode="External"/><Relationship Id="rId3" Type="http://schemas.openxmlformats.org/officeDocument/2006/relationships/webSettings" Target="webSettings.xml"/><Relationship Id="rId7" Type="http://schemas.openxmlformats.org/officeDocument/2006/relationships/hyperlink" Target="https://www.votervoice.net/AMTAMassage/Subscrip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mtamassage.org" TargetMode="External"/><Relationship Id="rId11" Type="http://schemas.openxmlformats.org/officeDocument/2006/relationships/fontTable" Target="fontTable.xml"/><Relationship Id="rId5" Type="http://schemas.openxmlformats.org/officeDocument/2006/relationships/hyperlink" Target="https://www.votervoice.net/AMTAMassage/Campaigns/91894/Respond" TargetMode="External"/><Relationship Id="rId10" Type="http://schemas.openxmlformats.org/officeDocument/2006/relationships/image" Target="https://www.votervoice.net/Content/images/pixel.jpg" TargetMode="External"/><Relationship Id="rId4" Type="http://schemas.openxmlformats.org/officeDocument/2006/relationships/image" Target="https://d3dkdvqff0zqx.cloudfront.net/groups/amtamassage/images/amtamassage_banner.png" TargetMode="External"/><Relationship Id="rId9" Type="http://schemas.openxmlformats.org/officeDocument/2006/relationships/image" Target="https://d3dkdvqff0zqx.cloudfront.net/images/poweredby/vvpoweredby-gray-fiscalnote.en-U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Heber Blackner</dc:creator>
  <cp:keywords/>
  <dc:description/>
  <cp:lastModifiedBy>Heber Blackner</cp:lastModifiedBy>
  <cp:revision>2</cp:revision>
  <dcterms:created xsi:type="dcterms:W3CDTF">2022-02-23T03:23:00Z</dcterms:created>
  <dcterms:modified xsi:type="dcterms:W3CDTF">2022-02-23T03:25:00Z</dcterms:modified>
</cp:coreProperties>
</file>